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85F" w:rsidRDefault="008A385F" w:rsidP="008A385F">
      <w:pPr>
        <w:spacing w:line="340" w:lineRule="exact"/>
        <w:jc w:val="lowKashida"/>
        <w:rPr>
          <w:rFonts w:hint="cs"/>
          <w:b/>
          <w:bCs/>
          <w:color w:val="000000"/>
          <w:sz w:val="24"/>
          <w:szCs w:val="24"/>
          <w:rtl/>
        </w:rPr>
      </w:pPr>
      <w:r>
        <w:rPr>
          <w:rFonts w:hint="cs"/>
          <w:b/>
          <w:bCs/>
          <w:color w:val="000000"/>
          <w:sz w:val="24"/>
          <w:szCs w:val="24"/>
          <w:rtl/>
        </w:rPr>
        <w:t>تم إجراء التعديلات التالية على عقد التأسيس للشركة على المواد التالية</w:t>
      </w:r>
    </w:p>
    <w:p w:rsidR="008A385F" w:rsidRDefault="008A385F" w:rsidP="008A385F">
      <w:pPr>
        <w:spacing w:line="340" w:lineRule="exact"/>
        <w:jc w:val="lowKashida"/>
        <w:rPr>
          <w:rFonts w:hint="cs"/>
          <w:b/>
          <w:bCs/>
          <w:color w:val="000000"/>
          <w:sz w:val="24"/>
          <w:szCs w:val="24"/>
          <w:rtl/>
        </w:rPr>
      </w:pPr>
    </w:p>
    <w:p w:rsidR="008A385F" w:rsidRPr="00263A67" w:rsidRDefault="008A385F" w:rsidP="008A385F">
      <w:pPr>
        <w:spacing w:line="340" w:lineRule="exact"/>
        <w:jc w:val="lowKashida"/>
        <w:rPr>
          <w:b/>
          <w:bCs/>
          <w:color w:val="000000"/>
          <w:sz w:val="24"/>
          <w:szCs w:val="24"/>
          <w:rtl/>
        </w:rPr>
      </w:pPr>
      <w:r w:rsidRPr="00263A67">
        <w:rPr>
          <w:b/>
          <w:bCs/>
          <w:color w:val="000000"/>
          <w:sz w:val="24"/>
          <w:szCs w:val="24"/>
          <w:rtl/>
        </w:rPr>
        <w:t xml:space="preserve">ثانيا": </w:t>
      </w:r>
      <w:r w:rsidRPr="00263A67">
        <w:rPr>
          <w:b/>
          <w:bCs/>
          <w:color w:val="000000"/>
          <w:sz w:val="24"/>
          <w:szCs w:val="24"/>
          <w:u w:val="single"/>
          <w:rtl/>
        </w:rPr>
        <w:t>رأسـمال الشركه</w:t>
      </w:r>
    </w:p>
    <w:p w:rsidR="008A385F" w:rsidRPr="00263A67" w:rsidRDefault="008A385F" w:rsidP="008A385F">
      <w:pPr>
        <w:spacing w:line="340" w:lineRule="exact"/>
        <w:jc w:val="lowKashida"/>
        <w:rPr>
          <w:b/>
          <w:bCs/>
          <w:color w:val="000000"/>
          <w:sz w:val="24"/>
          <w:szCs w:val="24"/>
          <w:rtl/>
        </w:rPr>
      </w:pPr>
    </w:p>
    <w:p w:rsidR="008A385F" w:rsidRDefault="008A385F" w:rsidP="008A385F">
      <w:pPr>
        <w:spacing w:line="340" w:lineRule="exact"/>
        <w:jc w:val="both"/>
        <w:rPr>
          <w:rFonts w:hint="cs"/>
          <w:b/>
          <w:bCs/>
          <w:color w:val="000000"/>
          <w:sz w:val="24"/>
          <w:szCs w:val="24"/>
          <w:rtl/>
        </w:rPr>
      </w:pPr>
      <w:r w:rsidRPr="00263A67">
        <w:rPr>
          <w:b/>
          <w:bCs/>
          <w:color w:val="000000"/>
          <w:sz w:val="24"/>
          <w:szCs w:val="24"/>
          <w:rtl/>
        </w:rPr>
        <w:t xml:space="preserve">        يتألف رأسمال الشركه المصرح به والمدفوع  من </w:t>
      </w:r>
      <w:r>
        <w:rPr>
          <w:rFonts w:hint="cs"/>
          <w:b/>
          <w:bCs/>
          <w:color w:val="000000"/>
          <w:sz w:val="24"/>
          <w:szCs w:val="24"/>
          <w:rtl/>
        </w:rPr>
        <w:t>سبعة</w:t>
      </w:r>
      <w:r w:rsidRPr="00263A67">
        <w:rPr>
          <w:b/>
          <w:bCs/>
          <w:color w:val="000000"/>
          <w:sz w:val="24"/>
          <w:szCs w:val="24"/>
          <w:rtl/>
        </w:rPr>
        <w:t xml:space="preserve"> ملايين سهم قيمة كل سهم دينار اردني واحد، ويكون لكل سهم صوت واحد في الهيئة العامه.</w:t>
      </w:r>
    </w:p>
    <w:p w:rsidR="008A385F" w:rsidRDefault="008A385F" w:rsidP="008A385F">
      <w:pPr>
        <w:spacing w:line="340" w:lineRule="exact"/>
        <w:jc w:val="both"/>
        <w:rPr>
          <w:b/>
          <w:bCs/>
          <w:color w:val="000000"/>
          <w:sz w:val="24"/>
          <w:szCs w:val="24"/>
          <w:rtl/>
        </w:rPr>
      </w:pPr>
    </w:p>
    <w:p w:rsidR="008A385F" w:rsidRDefault="008A385F" w:rsidP="008A385F">
      <w:pPr>
        <w:spacing w:line="340" w:lineRule="exact"/>
        <w:jc w:val="lowKashida"/>
        <w:rPr>
          <w:b/>
          <w:bCs/>
          <w:color w:val="000000"/>
          <w:rtl/>
        </w:rPr>
      </w:pPr>
      <w:r>
        <w:rPr>
          <w:rFonts w:hint="cs"/>
          <w:b/>
          <w:bCs/>
          <w:color w:val="000000"/>
          <w:sz w:val="24"/>
          <w:szCs w:val="24"/>
          <w:rtl/>
        </w:rPr>
        <w:t xml:space="preserve">تاسعا: </w:t>
      </w:r>
      <w:r w:rsidRPr="004D19AD">
        <w:rPr>
          <w:rFonts w:ascii="Traditional Arabic" w:hAnsi="Traditional Arabic" w:cs="Traditional Arabic" w:hint="cs"/>
          <w:b/>
          <w:bCs/>
          <w:sz w:val="24"/>
          <w:szCs w:val="24"/>
          <w:rtl/>
          <w:lang w:bidi="ar-JO"/>
        </w:rPr>
        <w:t>" يسري هذا بالقدر الذي لا يتعارض مع احكام القانون ويطبق القانون في كل أمر لم يرد عليه نص بهذا النظام .                                             من المعلوم و المتفق عليه أنه يتم تطبيق أحكام قانون تنظيم أعمال التأمين رقم 12 لسنة 2021 والأنظمة والتعليمات الصادرة بمقتضاه وأي تعديدلات تطرأ عليه و يطبق أحكام قانون الشركات بكل ما لم يرد بشأنه نص خاص في قانون تنظيم أعمال التأمين رقم 12 لسنة 2021 و الأنظمة و التعليمات الصادرة بمقتضاه وأي تعديلات تطرأ عليه , وفي حال وجود تعارض بين أحكام قانون تنظيم أعمال التأمين رقم 12 لسنة 2021 و الأنظمة و التعليمات الصادرة بمقتضاه وأي تعديلات تطرأ عليه مع عقد التأسيس  والنظام الأساسي أو أي تعارض فيما بين قانون تنظيم أعمال التأمين رقم 12 لسنة 2021 والأنظمة والتعليمات الصادرة بمقتضاه وأي تعديلات تطرأ عليه وأحكام قانون الشركات يكون قانون تنظيم أعمال التأمين رقم 12 لسنة 2021 والأنظمة والتعليمات الصادرة بمقتضاه وأي تعديلات تطرأ عليه هو الأوجب بالتطبيق "</w:t>
      </w:r>
      <w:r>
        <w:rPr>
          <w:rFonts w:ascii="Traditional Arabic" w:hAnsi="Traditional Arabic" w:cs="Traditional Arabic"/>
          <w:b/>
          <w:bCs/>
          <w:sz w:val="24"/>
          <w:szCs w:val="24"/>
          <w:lang w:bidi="ar-JO"/>
        </w:rPr>
        <w:t>.</w:t>
      </w:r>
      <w:r>
        <w:rPr>
          <w:rFonts w:ascii="Traditional Arabic" w:hAnsi="Traditional Arabic" w:cs="Traditional Arabic" w:hint="cs"/>
          <w:b/>
          <w:bCs/>
          <w:sz w:val="24"/>
          <w:szCs w:val="24"/>
          <w:rtl/>
          <w:lang w:bidi="ar-JO"/>
        </w:rPr>
        <w:t xml:space="preserve"> </w:t>
      </w:r>
    </w:p>
    <w:p w:rsidR="00035E5A" w:rsidRDefault="00035E5A"/>
    <w:sectPr w:rsidR="00035E5A" w:rsidSect="00035E5A">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385F"/>
    <w:rsid w:val="00035E5A"/>
    <w:rsid w:val="00101A56"/>
    <w:rsid w:val="0029055A"/>
    <w:rsid w:val="00295B5F"/>
    <w:rsid w:val="002A683D"/>
    <w:rsid w:val="003702FC"/>
    <w:rsid w:val="00371663"/>
    <w:rsid w:val="00544F65"/>
    <w:rsid w:val="006148A6"/>
    <w:rsid w:val="00656F1A"/>
    <w:rsid w:val="00661C0A"/>
    <w:rsid w:val="006B72C6"/>
    <w:rsid w:val="007648F0"/>
    <w:rsid w:val="008479EC"/>
    <w:rsid w:val="008A385F"/>
    <w:rsid w:val="00980FB2"/>
    <w:rsid w:val="00A278BE"/>
    <w:rsid w:val="00A44239"/>
    <w:rsid w:val="00B82CE4"/>
    <w:rsid w:val="00C470B5"/>
    <w:rsid w:val="00E81171"/>
    <w:rsid w:val="00F11C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85F"/>
    <w:pPr>
      <w:overflowPunct w:val="0"/>
      <w:autoSpaceDE w:val="0"/>
      <w:autoSpaceDN w:val="0"/>
      <w:bidi/>
      <w:adjustRightInd w:val="0"/>
      <w:textAlignment w:val="baseline"/>
    </w:pPr>
    <w:rPr>
      <w:rFonts w:cs="Times New Roman"/>
    </w:rPr>
  </w:style>
  <w:style w:type="paragraph" w:styleId="Heading1">
    <w:name w:val="heading 1"/>
    <w:basedOn w:val="Normal"/>
    <w:next w:val="Normal"/>
    <w:link w:val="Heading1Char"/>
    <w:qFormat/>
    <w:rsid w:val="006B72C6"/>
    <w:pPr>
      <w:keepNext/>
      <w:overflowPunct/>
      <w:autoSpaceDE/>
      <w:autoSpaceDN/>
      <w:adjustRightInd/>
      <w:jc w:val="lowKashida"/>
      <w:textAlignment w:val="auto"/>
      <w:outlineLvl w:val="0"/>
    </w:pPr>
    <w:rPr>
      <w:rFonts w:cs="Traditional Arabic"/>
      <w:b/>
      <w:bCs/>
      <w:color w:val="000000"/>
      <w:szCs w:val="28"/>
    </w:rPr>
  </w:style>
  <w:style w:type="paragraph" w:styleId="Heading2">
    <w:name w:val="heading 2"/>
    <w:basedOn w:val="Normal"/>
    <w:next w:val="Normal"/>
    <w:link w:val="Heading2Char"/>
    <w:semiHidden/>
    <w:unhideWhenUsed/>
    <w:qFormat/>
    <w:rsid w:val="006148A6"/>
    <w:pPr>
      <w:keepNext/>
      <w:keepLines/>
      <w:overflowPunct/>
      <w:autoSpaceDE/>
      <w:autoSpaceDN/>
      <w:adjustRightInd/>
      <w:spacing w:before="200"/>
      <w:textAlignment w:val="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6148A6"/>
    <w:pPr>
      <w:keepNext/>
      <w:keepLines/>
      <w:overflowPunct/>
      <w:autoSpaceDE/>
      <w:autoSpaceDN/>
      <w:adjustRightInd/>
      <w:spacing w:before="200"/>
      <w:textAlignment w:val="auto"/>
      <w:outlineLvl w:val="2"/>
    </w:pPr>
    <w:rPr>
      <w:rFonts w:asciiTheme="majorHAnsi" w:eastAsiaTheme="majorEastAsia" w:hAnsiTheme="majorHAnsi" w:cstheme="majorBidi"/>
      <w:b/>
      <w:bCs/>
      <w:color w:val="4F81BD" w:themeColor="accent1"/>
      <w:szCs w:val="24"/>
    </w:rPr>
  </w:style>
  <w:style w:type="paragraph" w:styleId="Heading4">
    <w:name w:val="heading 4"/>
    <w:basedOn w:val="Normal"/>
    <w:next w:val="Normal"/>
    <w:link w:val="Heading4Char"/>
    <w:semiHidden/>
    <w:unhideWhenUsed/>
    <w:qFormat/>
    <w:rsid w:val="006148A6"/>
    <w:pPr>
      <w:keepNext/>
      <w:keepLines/>
      <w:overflowPunct/>
      <w:autoSpaceDE/>
      <w:autoSpaceDN/>
      <w:adjustRightInd/>
      <w:spacing w:before="200"/>
      <w:textAlignment w:val="auto"/>
      <w:outlineLvl w:val="3"/>
    </w:pPr>
    <w:rPr>
      <w:rFonts w:asciiTheme="majorHAnsi" w:eastAsiaTheme="majorEastAsia" w:hAnsiTheme="majorHAnsi" w:cstheme="majorBidi"/>
      <w:b/>
      <w:bCs/>
      <w:i/>
      <w:iCs/>
      <w:color w:val="4F81BD" w:themeColor="accent1"/>
      <w:szCs w:val="24"/>
    </w:rPr>
  </w:style>
  <w:style w:type="paragraph" w:styleId="Heading5">
    <w:name w:val="heading 5"/>
    <w:basedOn w:val="Normal"/>
    <w:next w:val="Normal"/>
    <w:link w:val="Heading5Char"/>
    <w:semiHidden/>
    <w:unhideWhenUsed/>
    <w:qFormat/>
    <w:rsid w:val="006148A6"/>
    <w:pPr>
      <w:keepNext/>
      <w:keepLines/>
      <w:overflowPunct/>
      <w:autoSpaceDE/>
      <w:autoSpaceDN/>
      <w:adjustRightInd/>
      <w:spacing w:before="200"/>
      <w:textAlignment w:val="auto"/>
      <w:outlineLvl w:val="4"/>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2C6"/>
    <w:rPr>
      <w:b/>
      <w:bCs/>
      <w:color w:val="000000"/>
      <w:szCs w:val="28"/>
    </w:rPr>
  </w:style>
  <w:style w:type="character" w:customStyle="1" w:styleId="Heading2Char">
    <w:name w:val="Heading 2 Char"/>
    <w:basedOn w:val="DefaultParagraphFont"/>
    <w:link w:val="Heading2"/>
    <w:semiHidden/>
    <w:rsid w:val="006148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6148A6"/>
    <w:rPr>
      <w:rFonts w:asciiTheme="majorHAnsi" w:eastAsiaTheme="majorEastAsia" w:hAnsiTheme="majorHAnsi" w:cstheme="majorBidi"/>
      <w:b/>
      <w:bCs/>
      <w:color w:val="4F81BD" w:themeColor="accent1"/>
      <w:szCs w:val="24"/>
    </w:rPr>
  </w:style>
  <w:style w:type="character" w:customStyle="1" w:styleId="Heading4Char">
    <w:name w:val="Heading 4 Char"/>
    <w:basedOn w:val="DefaultParagraphFont"/>
    <w:link w:val="Heading4"/>
    <w:semiHidden/>
    <w:rsid w:val="006148A6"/>
    <w:rPr>
      <w:rFonts w:asciiTheme="majorHAnsi" w:eastAsiaTheme="majorEastAsia" w:hAnsiTheme="majorHAnsi" w:cstheme="majorBidi"/>
      <w:b/>
      <w:bCs/>
      <w:i/>
      <w:iCs/>
      <w:color w:val="4F81BD" w:themeColor="accent1"/>
      <w:szCs w:val="24"/>
    </w:rPr>
  </w:style>
  <w:style w:type="paragraph" w:styleId="Title">
    <w:name w:val="Title"/>
    <w:basedOn w:val="Normal"/>
    <w:link w:val="TitleChar"/>
    <w:qFormat/>
    <w:rsid w:val="006148A6"/>
    <w:pPr>
      <w:pBdr>
        <w:bottom w:val="single" w:sz="8" w:space="4" w:color="4F81BD" w:themeColor="accent1"/>
      </w:pBdr>
      <w:overflowPunct/>
      <w:autoSpaceDE/>
      <w:autoSpaceDN/>
      <w:adjustRightInd/>
      <w:spacing w:after="300"/>
      <w:contextualSpacing/>
      <w:textAlignment w:val="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148A6"/>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6148A6"/>
    <w:pPr>
      <w:bidi/>
    </w:pPr>
    <w:rPr>
      <w:szCs w:val="24"/>
    </w:rPr>
  </w:style>
  <w:style w:type="paragraph" w:styleId="ListParagraph">
    <w:name w:val="List Paragraph"/>
    <w:basedOn w:val="Normal"/>
    <w:uiPriority w:val="34"/>
    <w:qFormat/>
    <w:rsid w:val="006B72C6"/>
    <w:pPr>
      <w:overflowPunct/>
      <w:autoSpaceDE/>
      <w:autoSpaceDN/>
      <w:adjustRightInd/>
      <w:ind w:left="720"/>
      <w:contextualSpacing/>
      <w:textAlignment w:val="auto"/>
    </w:pPr>
    <w:rPr>
      <w:rFonts w:cs="Traditional Arabic"/>
      <w:szCs w:val="24"/>
    </w:rPr>
  </w:style>
  <w:style w:type="character" w:customStyle="1" w:styleId="Heading5Char">
    <w:name w:val="Heading 5 Char"/>
    <w:basedOn w:val="DefaultParagraphFont"/>
    <w:link w:val="Heading5"/>
    <w:semiHidden/>
    <w:rsid w:val="006148A6"/>
    <w:rPr>
      <w:rFonts w:asciiTheme="majorHAnsi" w:eastAsiaTheme="majorEastAsia" w:hAnsiTheme="majorHAnsi" w:cstheme="majorBidi"/>
      <w:color w:val="243F60" w:themeColor="accent1" w:themeShade="7F"/>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phico</dc:creator>
  <cp:lastModifiedBy>phico</cp:lastModifiedBy>
  <cp:revision>1</cp:revision>
  <dcterms:created xsi:type="dcterms:W3CDTF">2024-06-04T06:20:00Z</dcterms:created>
  <dcterms:modified xsi:type="dcterms:W3CDTF">2024-06-04T06:23:00Z</dcterms:modified>
</cp:coreProperties>
</file>